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       </w:t>
      </w:r>
      <w:r>
        <w:rPr>
          <w:rFonts w:ascii="Times New Roman" w:cs="Times New Roman" w:hAnsi="Times New Roman"/>
          <w:b/>
          <w:bCs/>
          <w:sz w:val="24"/>
          <w:szCs w:val="24"/>
        </w:rPr>
        <w:t>Bhutan Chamber of Commerce and Industry</w:t>
      </w:r>
    </w:p>
    <w:p>
      <w:pPr>
        <w:pStyle w:val="style0"/>
        <w:ind w:left="-9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 Bhutan Chamber of Commerce &amp; Industry, Thimphu is pleased to announce the job vacancy for the following vacant post.</w:t>
      </w:r>
    </w:p>
    <w:tbl>
      <w:tblPr>
        <w:tblStyle w:val="style154"/>
        <w:tblW w:w="1116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50"/>
        <w:gridCol w:w="990"/>
        <w:gridCol w:w="630"/>
        <w:gridCol w:w="1620"/>
        <w:gridCol w:w="2160"/>
        <w:gridCol w:w="1440"/>
        <w:gridCol w:w="1350"/>
        <w:gridCol w:w="2520"/>
      </w:tblGrid>
      <w:tr>
        <w:trPr>
          <w:trHeight w:val="602" w:hRule="atLeast"/>
        </w:trPr>
        <w:tc>
          <w:tcPr>
            <w:tcW w:w="450" w:type="dxa"/>
            <w:tcBorders>
              <w:right w:val="single" w:sz="4" w:space="0" w:color="auto"/>
            </w:tcBorders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Sl #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Position Title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Slot</w:t>
            </w:r>
          </w:p>
        </w:tc>
        <w:tc>
          <w:tcPr>
            <w:tcW w:w="162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21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Qualifying Criteria</w:t>
            </w:r>
          </w:p>
        </w:tc>
        <w:tc>
          <w:tcPr>
            <w:tcW w:w="144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35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Employment Type</w:t>
            </w:r>
          </w:p>
        </w:tc>
        <w:tc>
          <w:tcPr>
            <w:tcW w:w="252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>
        <w:tblPrEx/>
        <w:trPr>
          <w:trHeight w:val="3932" w:hRule="atLeast"/>
        </w:trPr>
        <w:tc>
          <w:tcPr>
            <w:tcW w:w="450" w:type="dxa"/>
            <w:tcBorders>
              <w:right w:val="single" w:sz="4" w:space="0" w:color="auto"/>
            </w:tcBorders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ICT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officer </w:t>
            </w:r>
          </w:p>
        </w:tc>
        <w:tc>
          <w:tcPr>
            <w:tcW w:w="63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Bachelors Degree in IT/BCA or equivalent)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Minimum requirements to apply: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ind w:left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Degree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60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% </w:t>
            </w:r>
          </w:p>
          <w:p>
            <w:pPr>
              <w:pStyle w:val="style179"/>
              <w:numPr>
                <w:ilvl w:val="0"/>
                <w:numId w:val="1"/>
              </w:numPr>
              <w:ind w:left="342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Class XII -60%            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English + 3 Best Subjects)</w:t>
            </w:r>
          </w:p>
          <w:p>
            <w:pPr>
              <w:pStyle w:val="style179"/>
              <w:numPr>
                <w:ilvl w:val="0"/>
                <w:numId w:val="1"/>
              </w:numPr>
              <w:spacing w:after="200"/>
              <w:ind w:left="342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Class X -60% (English + 4 Best Subjects)</w:t>
            </w:r>
          </w:p>
        </w:tc>
        <w:tc>
          <w:tcPr>
            <w:tcW w:w="144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One year Probation period in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Grade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IX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After Probation period –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Grade-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VIII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(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as per BCCI Service Rule-2015)</w:t>
            </w:r>
          </w:p>
        </w:tc>
        <w:tc>
          <w:tcPr>
            <w:tcW w:w="135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Regular</w:t>
            </w:r>
          </w:p>
        </w:tc>
        <w:tc>
          <w:tcPr>
            <w:tcW w:w="2520" w:type="dxa"/>
            <w:tcBorders/>
          </w:tcPr>
          <w:p>
            <w:pPr>
              <w:pStyle w:val="style0"/>
              <w:spacing w:before="240"/>
              <w:jc w:val="both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spacing w:before="240"/>
              <w:jc w:val="both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Preferably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Candidates with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 years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experience 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web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and graphic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designing / animation experiences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Candidates meeting the abo</w:t>
      </w:r>
      <w:r>
        <w:rPr>
          <w:rFonts w:ascii="Times New Roman" w:cs="Times New Roman" w:hAnsi="Times New Roman"/>
          <w:sz w:val="24"/>
          <w:szCs w:val="24"/>
        </w:rPr>
        <w:t>ve requirements may submit your</w:t>
      </w:r>
      <w:r>
        <w:rPr>
          <w:rFonts w:ascii="Times New Roman" w:cs="Times New Roman" w:hAnsi="Times New Roman"/>
          <w:sz w:val="24"/>
          <w:szCs w:val="24"/>
        </w:rPr>
        <w:t xml:space="preserve"> applications through email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to choki.gyeltshen@bcci.org.bt ,Human</w:t>
      </w:r>
      <w:r>
        <w:rPr>
          <w:rFonts w:ascii="Times New Roman" w:cs="Times New Roman" w:hAnsi="Times New Roman"/>
          <w:sz w:val="24"/>
          <w:szCs w:val="24"/>
        </w:rPr>
        <w:t xml:space="preserve"> Resource Divisio</w:t>
      </w:r>
      <w:r>
        <w:rPr>
          <w:rFonts w:ascii="Times New Roman" w:cs="Times New Roman" w:hAnsi="Times New Roman"/>
          <w:sz w:val="24"/>
          <w:szCs w:val="24"/>
        </w:rPr>
        <w:t xml:space="preserve">n with the following documents latest by </w:t>
      </w:r>
      <w:r>
        <w:rPr>
          <w:rFonts w:ascii="Times New Roman" w:cs="Times New Roman" w:hAnsi="Times New Roman"/>
          <w:sz w:val="24"/>
          <w:szCs w:val="24"/>
        </w:rPr>
        <w:t>4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September</w:t>
      </w:r>
      <w:r>
        <w:rPr>
          <w:rFonts w:ascii="Times New Roman" w:cs="Times New Roman" w:hAnsi="Times New Roman"/>
          <w:sz w:val="24"/>
          <w:szCs w:val="24"/>
        </w:rPr>
        <w:t>, 2020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Application form (download from website)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Curriculum Vitae 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</w:t>
      </w:r>
      <w:r>
        <w:rPr>
          <w:rFonts w:ascii="Times New Roman" w:cs="Times New Roman" w:hAnsi="Times New Roman"/>
          <w:sz w:val="24"/>
          <w:szCs w:val="24"/>
        </w:rPr>
        <w:t>curity Clarence Certificate (SCC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Copy of the Citizen ID Card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Medical Fitness Certificate</w:t>
      </w:r>
      <w:r>
        <w:rPr>
          <w:rFonts w:ascii="Times New Roman" w:cs="Times New Roman" w:hAnsi="Times New Roman"/>
          <w:sz w:val="24"/>
          <w:szCs w:val="24"/>
        </w:rPr>
        <w:t xml:space="preserve"> (only if shortlisted)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No Objection Certificate from respective organization (if employed)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Audit Clearance Certificate (if employed)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Academic Transcripts ( </w:t>
      </w:r>
      <w:r>
        <w:rPr>
          <w:rFonts w:ascii="Times New Roman" w:cs="Times New Roman" w:hAnsi="Times New Roman"/>
          <w:sz w:val="24"/>
          <w:szCs w:val="24"/>
        </w:rPr>
        <w:t>Degree</w:t>
      </w:r>
      <w:r>
        <w:rPr>
          <w:rFonts w:ascii="Times New Roman" w:cs="Times New Roman" w:hAnsi="Times New Roman"/>
          <w:sz w:val="24"/>
          <w:szCs w:val="24"/>
        </w:rPr>
        <w:t xml:space="preserve">,  </w:t>
      </w:r>
      <w:r>
        <w:rPr>
          <w:rFonts w:ascii="Times New Roman" w:cs="Times New Roman" w:hAnsi="Times New Roman"/>
          <w:sz w:val="24"/>
          <w:szCs w:val="24"/>
        </w:rPr>
        <w:t>Cl</w:t>
      </w:r>
      <w:r>
        <w:rPr>
          <w:rFonts w:ascii="Times New Roman" w:cs="Times New Roman" w:hAnsi="Times New Roman"/>
          <w:sz w:val="24"/>
          <w:szCs w:val="24"/>
        </w:rPr>
        <w:t>-XII and Cl-X)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Merits</w:t>
      </w:r>
      <w:r>
        <w:rPr>
          <w:rFonts w:ascii="Times New Roman" w:cs="Times New Roman" w:hAnsi="Times New Roman"/>
          <w:sz w:val="24"/>
          <w:szCs w:val="24"/>
        </w:rPr>
        <w:t xml:space="preserve"> certificate</w:t>
      </w:r>
      <w:r>
        <w:rPr>
          <w:rFonts w:ascii="Times New Roman" w:cs="Times New Roman" w:hAnsi="Times New Roman"/>
          <w:sz w:val="24"/>
          <w:szCs w:val="24"/>
          <w:lang w:val="en-US"/>
        </w:rPr>
        <w:t>s</w:t>
      </w:r>
    </w:p>
    <w:p>
      <w:pPr>
        <w:numPr>
          <w:ilvl w:val="0"/>
          <w:numId w:val="0"/>
        </w:numPr>
        <w:jc w:val="both"/>
        <w:rPr>
          <w:rFonts w:ascii="Times New Roman" w:cs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  <w:lang w:val="en-US"/>
        </w:rPr>
        <w:t>For more details please contact HRO at 77862542 or email at choki.gyeltshen@bcci.org.bt</w:t>
      </w:r>
    </w:p>
    <w:p>
      <w:pPr>
        <w:numPr>
          <w:ilvl w:val="0"/>
          <w:numId w:val="0"/>
        </w:numPr>
        <w:jc w:val="center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  <w:lang w:val="en-US"/>
        </w:rPr>
        <w:t xml:space="preserve">ToR 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 xml:space="preserve"> for ICT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 xml:space="preserve"> officer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Overall Job Description: </w:t>
      </w:r>
      <w:r>
        <w:rPr>
          <w:rFonts w:ascii="Times New Roman" w:cs="Times New Roman" w:hAnsi="Times New Roman"/>
          <w:sz w:val="24"/>
          <w:szCs w:val="24"/>
        </w:rPr>
        <w:t>The I</w:t>
      </w:r>
      <w:r>
        <w:rPr>
          <w:rFonts w:ascii="Times New Roman" w:cs="Times New Roman" w:hAnsi="Times New Roman"/>
          <w:sz w:val="24"/>
          <w:szCs w:val="24"/>
        </w:rPr>
        <w:t>nformation and Communication Technology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officer (</w:t>
      </w:r>
      <w:r>
        <w:rPr>
          <w:rFonts w:ascii="Times New Roman" w:cs="Times New Roman" w:hAnsi="Times New Roman"/>
          <w:sz w:val="24"/>
          <w:szCs w:val="24"/>
        </w:rPr>
        <w:t>ICT) shall be responsible for ensuring that ICT systems, equipment and other peripherals are in good w</w:t>
      </w:r>
      <w:r>
        <w:rPr>
          <w:rFonts w:ascii="Times New Roman" w:cs="Times New Roman" w:hAnsi="Times New Roman"/>
          <w:sz w:val="24"/>
          <w:szCs w:val="24"/>
        </w:rPr>
        <w:t xml:space="preserve">orking condition and that </w:t>
      </w:r>
      <w:r>
        <w:rPr>
          <w:rFonts w:ascii="Times New Roman" w:cs="Times New Roman" w:hAnsi="Times New Roman"/>
          <w:sz w:val="24"/>
          <w:szCs w:val="24"/>
        </w:rPr>
        <w:t>ICT user departments get the necessary support they need to execute their duties.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The specific duties and responsibilities (including but not limited to the following) are as specified below: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Design, update, and maintain BCCI Public and Intranet websites. 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Minimum twice-daily error and content checking of BCCI websites. 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Designing all </w:t>
      </w:r>
      <w:r>
        <w:rPr>
          <w:rFonts w:ascii="Times New Roman" w:cs="Times New Roman" w:hAnsi="Times New Roman"/>
          <w:sz w:val="24"/>
          <w:szCs w:val="24"/>
        </w:rPr>
        <w:t>reports,</w:t>
      </w:r>
      <w:r>
        <w:rPr>
          <w:rFonts w:ascii="Times New Roman" w:cs="Times New Roman" w:hAnsi="Times New Roman"/>
          <w:sz w:val="24"/>
          <w:szCs w:val="24"/>
        </w:rPr>
        <w:t xml:space="preserve"> documents, broachers and Monthly Newsletter</w:t>
      </w:r>
      <w:r>
        <w:rPr>
          <w:rFonts w:ascii="Times New Roman" w:cs="Times New Roman" w:hAnsi="Times New Roman"/>
          <w:sz w:val="24"/>
          <w:szCs w:val="24"/>
        </w:rPr>
        <w:t xml:space="preserve"> and compile all the reports.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Repurposing and formatting content received in a variety of formats from various stakeholders to align with the Web Requirement. 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Coordinate with stakeholders regarding the updating of information in the BCCI Website. 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Ensure that site content and design complies with relevant policies and orders issued from time to time. 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Undertake necessary steps to ensure website security</w:t>
      </w:r>
      <w:r>
        <w:rPr>
          <w:rFonts w:ascii="Times New Roman" w:cs="Times New Roman" w:hAnsi="Times New Roman"/>
          <w:sz w:val="24"/>
          <w:szCs w:val="24"/>
        </w:rPr>
        <w:t xml:space="preserve"> and c</w:t>
      </w:r>
      <w:r>
        <w:rPr>
          <w:rFonts w:ascii="Times New Roman" w:cs="Times New Roman" w:hAnsi="Times New Roman"/>
          <w:sz w:val="24"/>
          <w:szCs w:val="24"/>
        </w:rPr>
        <w:t xml:space="preserve">onduct timely backup of the website. 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Incorporate other web-based applications and management systems into the websites in accordance to the requirement of the Institute. 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Pro-actively ensure accessibility and optimum performance of web sites, through regular website audits.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Troubleshoot users' technical web-related problems. 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Analyze the usage of web sites and interpreting web site impact on users and users' needs 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Assist in the overall deployment and maintenance of IT infrastructure and equipment of the Institute. 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Research and formulate new applications and innovations for the up gradation of the ICT infrastructure of the Institute. 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Provide ICT assistance or any other support whenever required. 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Management of Business Information Center ( </w:t>
      </w:r>
      <w:r>
        <w:rPr>
          <w:rFonts w:ascii="Times New Roman" w:cs="Times New Roman" w:hAnsi="Times New Roman"/>
          <w:sz w:val="24"/>
          <w:szCs w:val="24"/>
        </w:rPr>
        <w:t xml:space="preserve">ICT, </w:t>
      </w:r>
      <w:r>
        <w:rPr>
          <w:rFonts w:ascii="Times New Roman" w:cs="Times New Roman" w:hAnsi="Times New Roman"/>
          <w:sz w:val="24"/>
          <w:szCs w:val="24"/>
        </w:rPr>
        <w:t>Data based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management, Business</w:t>
      </w:r>
      <w:r>
        <w:rPr>
          <w:rFonts w:ascii="Times New Roman" w:cs="Times New Roman" w:hAnsi="Times New Roman"/>
          <w:sz w:val="24"/>
          <w:szCs w:val="24"/>
        </w:rPr>
        <w:t xml:space="preserve"> Information collection and </w:t>
      </w:r>
      <w:r>
        <w:rPr>
          <w:rFonts w:ascii="Times New Roman" w:cs="Times New Roman" w:hAnsi="Times New Roman"/>
          <w:sz w:val="24"/>
          <w:szCs w:val="24"/>
        </w:rPr>
        <w:t xml:space="preserve">providing related business services to the </w:t>
      </w:r>
      <w:r>
        <w:rPr>
          <w:rFonts w:ascii="Times New Roman" w:cs="Times New Roman" w:hAnsi="Times New Roman"/>
          <w:sz w:val="24"/>
          <w:szCs w:val="24"/>
        </w:rPr>
        <w:t>proponent and users)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Coordinate, assimilate and disseminate information within the organization and to members including other relevant stakeholders as necessary.  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Serve as coordinator/focal person for newsletter publications.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Compile articles for newsletter from Departments, and regional offices of BCCI.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Attend meetings/seminars/workshops as relevant to prepare articles for newsletters as and when directed.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Initiate relevant information sourcing from publications, journals, news and other relevant sources for onwards dissemination through newsletter.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Any other tasks as and when assigned.</w:t>
      </w:r>
    </w:p>
    <w:p>
      <w:pPr>
        <w:pStyle w:val="style0"/>
        <w:spacing w:before="100" w:beforeAutospacing="true" w:after="0" w:lineRule="auto" w:line="240"/>
        <w:jc w:val="both"/>
        <w:rPr>
          <w:rFonts w:ascii="Times New Roman" w:cs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1e1e1e"/>
          <w:sz w:val="24"/>
          <w:szCs w:val="24"/>
        </w:rPr>
        <w:t>Personal Attributes:</w:t>
      </w:r>
    </w:p>
    <w:p>
      <w:pPr>
        <w:pStyle w:val="style179"/>
        <w:numPr>
          <w:ilvl w:val="0"/>
          <w:numId w:val="7"/>
        </w:numPr>
        <w:spacing w:before="100" w:beforeAutospacing="true" w:after="0" w:lineRule="auto" w:line="240"/>
        <w:jc w:val="both"/>
        <w:rPr>
          <w:rFonts w:ascii="Times New Roman" w:cs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cs="Times New Roman" w:hAnsi="Times New Roman"/>
          <w:color w:val="1e1e1e"/>
          <w:sz w:val="24"/>
          <w:szCs w:val="24"/>
        </w:rPr>
        <w:t xml:space="preserve">Self –motivated , team player , action and result oriented </w:t>
      </w:r>
    </w:p>
    <w:p>
      <w:pPr>
        <w:pStyle w:val="style179"/>
        <w:numPr>
          <w:ilvl w:val="0"/>
          <w:numId w:val="7"/>
        </w:numPr>
        <w:spacing w:before="100" w:beforeAutospacing="true" w:after="0" w:lineRule="auto" w:line="240"/>
        <w:jc w:val="both"/>
        <w:rPr>
          <w:rFonts w:ascii="Times New Roman" w:cs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cs="Times New Roman" w:hAnsi="Times New Roman"/>
          <w:color w:val="1e1e1e"/>
          <w:sz w:val="24"/>
          <w:szCs w:val="24"/>
        </w:rPr>
        <w:t>Well organized, good communication and reporting skills</w:t>
      </w:r>
    </w:p>
    <w:p>
      <w:pPr>
        <w:pStyle w:val="style179"/>
        <w:numPr>
          <w:ilvl w:val="0"/>
          <w:numId w:val="7"/>
        </w:numPr>
        <w:spacing w:before="100" w:beforeAutospacing="true" w:after="0" w:lineRule="auto" w:line="240"/>
        <w:jc w:val="both"/>
        <w:rPr>
          <w:rFonts w:ascii="Times New Roman" w:cs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cs="Times New Roman" w:hAnsi="Times New Roman"/>
          <w:color w:val="1e1e1e"/>
          <w:sz w:val="24"/>
          <w:szCs w:val="24"/>
        </w:rPr>
        <w:t xml:space="preserve">Ability to successfully work under tight project deadlines </w:t>
      </w:r>
    </w:p>
    <w:p>
      <w:pPr>
        <w:pStyle w:val="style179"/>
        <w:numPr>
          <w:ilvl w:val="0"/>
          <w:numId w:val="7"/>
        </w:numPr>
        <w:spacing w:before="100" w:beforeAutospacing="true" w:after="0" w:lineRule="auto" w:line="240"/>
        <w:jc w:val="both"/>
        <w:rPr>
          <w:rFonts w:ascii="Times New Roman" w:cs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cs="Times New Roman" w:hAnsi="Times New Roman"/>
          <w:color w:val="1e1e1e"/>
          <w:sz w:val="24"/>
          <w:szCs w:val="24"/>
        </w:rPr>
        <w:t xml:space="preserve">High integrity / ethics and ability to meet deadlines </w:t>
      </w:r>
    </w:p>
    <w:p>
      <w:pPr>
        <w:pStyle w:val="style0"/>
        <w:spacing w:before="100" w:beforeAutospacing="true" w:after="0" w:lineRule="auto" w:line="240"/>
        <w:jc w:val="both"/>
        <w:rPr>
          <w:rFonts w:ascii="Times New Roman" w:cs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1e1e1e"/>
          <w:sz w:val="24"/>
          <w:szCs w:val="24"/>
        </w:rPr>
        <w:t xml:space="preserve">Salary &amp; Other Benefits </w:t>
      </w:r>
    </w:p>
    <w:p>
      <w:pPr>
        <w:pStyle w:val="style179"/>
        <w:numPr>
          <w:ilvl w:val="0"/>
          <w:numId w:val="8"/>
        </w:numPr>
        <w:spacing w:before="100" w:beforeAutospacing="true" w:after="0" w:lineRule="auto" w:line="240"/>
        <w:jc w:val="both"/>
        <w:rPr>
          <w:rFonts w:ascii="Times New Roman" w:cs="Times New Roman" w:hAnsi="Times New Roman"/>
          <w:b/>
          <w:bCs/>
          <w:color w:val="1e1e1e"/>
          <w:sz w:val="24"/>
          <w:szCs w:val="24"/>
        </w:rPr>
      </w:pPr>
      <w:r>
        <w:rPr>
          <w:rFonts w:ascii="Times New Roman" w:cs="Times New Roman" w:hAnsi="Times New Roman"/>
          <w:color w:val="1e1e1e"/>
          <w:sz w:val="24"/>
          <w:szCs w:val="24"/>
        </w:rPr>
        <w:t>As per the pay scales of the BCCI Service Rules of 201</w:t>
      </w:r>
      <w:r>
        <w:rPr>
          <w:rFonts w:ascii="Times New Roman" w:cs="Times New Roman" w:hAnsi="Times New Roman"/>
          <w:color w:val="1e1e1e"/>
          <w:sz w:val="24"/>
          <w:szCs w:val="24"/>
        </w:rPr>
        <w:t>5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</w:p>
    <w:p>
      <w:pPr>
        <w:pStyle w:val="style0"/>
        <w:spacing w:after="0"/>
        <w:jc w:val="right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Microsoft Himalaya">
    <w:altName w:val="Microsoft Himalaya"/>
    <w:panose1 w:val="01010100010000010101"/>
    <w:charset w:val="00"/>
    <w:family w:val="auto"/>
    <w:pitch w:val="variable"/>
    <w:sig w:usb0="80000003" w:usb1="00010000" w:usb2="0000004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13A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C1C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5C6E4AF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hybridMultilevel"/>
    <w:tmpl w:val="C3F88C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2C6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DE002DD4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0000006"/>
    <w:multiLevelType w:val="hybridMultilevel"/>
    <w:tmpl w:val="0E56653C"/>
    <w:lvl w:ilvl="0" w:tplc="326CE20C">
      <w:start w:val="1"/>
      <w:numFmt w:val="decimal"/>
      <w:lvlText w:val="%1"/>
      <w:lvlJc w:val="right"/>
      <w:pPr>
        <w:ind w:left="720" w:hanging="360"/>
      </w:pPr>
      <w:rPr>
        <w:rFonts w:ascii="Times New Roman" w:cs="Times New Roman" w:hAnsi="Times New Roman" w:hint="default"/>
        <w:b/>
        <w:bCs/>
        <w:sz w:val="24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A538D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cs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cs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cs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cs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cs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cs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cs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cs="Times New Roman" w:hAnsi="Times New Roman" w:hint="default"/>
      </w:rPr>
    </w:lvl>
  </w:abstractNum>
  <w:abstractNum w:abstractNumId="8">
    <w:nsid w:val="00000008"/>
    <w:multiLevelType w:val="hybridMultilevel"/>
    <w:tmpl w:val="EC1A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BE6583C"/>
    <w:lvl w:ilvl="0" w:tplc="B282937C">
      <w:start w:val="3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  <w:i w:val="false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824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32"/>
        <w:lang w:val="en-US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spacing w:before="200" w:after="0" w:lineRule="auto" w:line="259"/>
      <w:outlineLvl w:val="1"/>
    </w:pPr>
    <w:rPr>
      <w:rFonts w:ascii="Cambria" w:cs="宋体" w:eastAsia="宋体" w:hAnsi="Cambria"/>
      <w:b/>
      <w:bCs/>
      <w:color w:val="4f81bd"/>
      <w:sz w:val="26"/>
      <w:szCs w:val="26"/>
      <w:lang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Heading 2 Char_06867f5d-b78d-43bf-94fa-3bed732980b8"/>
    <w:basedOn w:val="style65"/>
    <w:next w:val="style4097"/>
    <w:link w:val="style2"/>
    <w:uiPriority w:val="9"/>
    <w:rPr>
      <w:rFonts w:ascii="Cambria" w:cs="宋体" w:eastAsia="宋体" w:hAnsi="Cambria"/>
      <w:b/>
      <w:bCs/>
      <w:color w:val="4f81bd"/>
      <w:sz w:val="26"/>
      <w:szCs w:val="26"/>
      <w:lang w:bidi="ar-SA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23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23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Words>579</Words>
  <Pages>3</Pages>
  <Characters>3510</Characters>
  <Application>WPS Office</Application>
  <DocSecurity>0</DocSecurity>
  <Paragraphs>108</Paragraphs>
  <ScaleCrop>false</ScaleCrop>
  <LinksUpToDate>false</LinksUpToDate>
  <CharactersWithSpaces>4204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2020-05-05T04:11:00Z</dcterms:created>
  <dc:creator>user</dc:creator>
  <lastModifiedBy>vivo 1909</lastModifiedBy>
  <lastPrinted>2020-07-30T05:04:00Z</lastPrinted>
  <dcterms:modified xsi:type="dcterms:W3CDTF">2020-08-24T06:42:33Z</dcterms:modified>
  <revision>44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